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9571"/>
      </w:tblGrid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11.03.02 </w:t>
            </w:r>
            <w:proofErr w:type="spellStart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</w:t>
            </w:r>
            <w:proofErr w:type="spellEnd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 связи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испытания: (творческий экзамен тоже указать, например: собеседование по Конституции РФ)</w:t>
            </w:r>
          </w:p>
          <w:p w:rsidR="00436172" w:rsidRPr="00C31AFD" w:rsidRDefault="00DF68BE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ЕГЭ по русскому языку, математике и физике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Уровень подготовки: бакалавр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436172" w:rsidRPr="00C31AFD" w:rsidTr="00436172">
        <w:tc>
          <w:tcPr>
            <w:tcW w:w="9571" w:type="dxa"/>
          </w:tcPr>
          <w:p w:rsidR="00DF68BE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 w:rsidR="00DF68BE" w:rsidRPr="00C31AFD">
              <w:rPr>
                <w:rFonts w:ascii="Times New Roman" w:hAnsi="Times New Roman" w:cs="Times New Roman"/>
                <w:sz w:val="20"/>
                <w:szCs w:val="20"/>
              </w:rPr>
              <w:t>русский язык - 40б, математика - 39б, физика - 40 б.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мест: 20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Количество платных мест: 1</w:t>
            </w:r>
          </w:p>
        </w:tc>
      </w:tr>
      <w:tr w:rsidR="00436172" w:rsidRPr="00C31AFD" w:rsidTr="00436172">
        <w:tc>
          <w:tcPr>
            <w:tcW w:w="9571" w:type="dxa"/>
          </w:tcPr>
          <w:p w:rsid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</w:p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436172" w:rsidRPr="00C31AFD" w:rsidTr="00436172">
        <w:tc>
          <w:tcPr>
            <w:tcW w:w="9571" w:type="dxa"/>
          </w:tcPr>
          <w:p w:rsidR="00436172" w:rsidRPr="00C31AFD" w:rsidRDefault="00436172" w:rsidP="0043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Срок обучения: 4 года</w:t>
            </w:r>
          </w:p>
        </w:tc>
      </w:tr>
    </w:tbl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>.)</w:t>
      </w: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6172" w:rsidRPr="00F86562" w:rsidTr="00436172">
        <w:tc>
          <w:tcPr>
            <w:tcW w:w="4785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DF68BE" w:rsidRPr="00F86562" w:rsidRDefault="00DF68BE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 xml:space="preserve">11.03.02 </w:t>
            </w:r>
            <w:proofErr w:type="spellStart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</w:t>
            </w:r>
            <w:proofErr w:type="spellEnd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 связи</w:t>
            </w:r>
          </w:p>
        </w:tc>
        <w:tc>
          <w:tcPr>
            <w:tcW w:w="4786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786" w:type="dxa"/>
          </w:tcPr>
          <w:p w:rsidR="00436172" w:rsidRPr="00F86562" w:rsidRDefault="00DF68BE" w:rsidP="00C31A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уровень развития радиотехники и телекоммуникации говорит о высокой потребности человека в информации и общении. Чтобы узнать о каком-нибудь событии или новости достаточно включить телевизор, радио или интернет. Поэтому профессия в данной сфере становится особенно актуальной. Понятие «связь» обширно и включает в себя локальные сети и Интернет, телефонную и сотовую связь, спутниковые антенны, мини-АТС, IP-телефонию и т.д. </w:t>
            </w: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  <w:proofErr w:type="gramEnd"/>
          </w:p>
        </w:tc>
        <w:tc>
          <w:tcPr>
            <w:tcW w:w="4786" w:type="dxa"/>
          </w:tcPr>
          <w:p w:rsidR="00436172" w:rsidRPr="00F86562" w:rsidRDefault="00DF68BE" w:rsidP="00C31AF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562">
              <w:rPr>
                <w:sz w:val="20"/>
                <w:szCs w:val="20"/>
              </w:rPr>
              <w:t xml:space="preserve">Выпускники могут работать разработчиками телекоммуникационной аппаратуры; проектировщиками защищенных глобальных, транспортных, абонентских сетей связи; разработчиками прикладного программного обеспечения </w:t>
            </w:r>
            <w:proofErr w:type="spellStart"/>
            <w:r w:rsidRPr="00F86562">
              <w:rPr>
                <w:sz w:val="20"/>
                <w:szCs w:val="20"/>
              </w:rPr>
              <w:t>инфокоммуникационных</w:t>
            </w:r>
            <w:proofErr w:type="spellEnd"/>
            <w:r w:rsidRPr="00F86562">
              <w:rPr>
                <w:sz w:val="20"/>
                <w:szCs w:val="20"/>
              </w:rPr>
              <w:t xml:space="preserve"> средств и систем, а также мобильных сервисов; администраторами центров оказания </w:t>
            </w:r>
            <w:proofErr w:type="spellStart"/>
            <w:r w:rsidRPr="00F86562">
              <w:rPr>
                <w:sz w:val="20"/>
                <w:szCs w:val="20"/>
              </w:rPr>
              <w:t>телематических</w:t>
            </w:r>
            <w:proofErr w:type="spellEnd"/>
            <w:r w:rsidRPr="00F86562">
              <w:rPr>
                <w:sz w:val="20"/>
                <w:szCs w:val="20"/>
              </w:rPr>
              <w:t xml:space="preserve"> услуг и IP-телефонии; специалистами и менеджерами по эксплуатации и сервисному обслуживанию цифровых систем коммутации, волоконно-оптических систем передачи информации, базовых станций, систем и устройств абонентского доступа в сетях мобильной связи ит.п.</w:t>
            </w: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профессиональных знаний. Где может работать выпускник</w:t>
            </w:r>
            <w:proofErr w:type="gramStart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786" w:type="dxa"/>
          </w:tcPr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F86562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F86562">
              <w:rPr>
                <w:rFonts w:ascii="Times New Roman" w:hAnsi="Times New Roman" w:cs="Times New Roman"/>
              </w:rPr>
              <w:t>» и его филиалах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  <w:shd w:val="clear" w:color="auto" w:fill="FFFFFF"/>
              </w:rPr>
              <w:t>ГУП «Технический центр телевидения и радиовещания» Республики Саха (Якутия)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t>ГБУ «Национальная вещательная компания Саха»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t>ФГУП «Почта России»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lastRenderedPageBreak/>
              <w:t>АО Аэропорт Якутск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  <w:shd w:val="clear" w:color="auto" w:fill="FFFFFF"/>
              </w:rPr>
              <w:t>ФГУП «</w:t>
            </w:r>
            <w:r w:rsidRPr="00F8656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Российская телевизионная и радиовещательная сеть</w:t>
            </w:r>
            <w:r w:rsidRPr="00F8656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  <w:shd w:val="clear" w:color="auto" w:fill="FFFFFF"/>
              </w:rPr>
              <w:t>МВД по РС (Я)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t>Якутская ГРЭС-2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t>Банки</w:t>
            </w:r>
          </w:p>
          <w:p w:rsidR="00DF68BE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6562">
              <w:rPr>
                <w:rFonts w:ascii="Times New Roman" w:hAnsi="Times New Roman" w:cs="Times New Roman"/>
              </w:rPr>
              <w:t>Предприятия</w:t>
            </w:r>
            <w:proofErr w:type="gramEnd"/>
            <w:r w:rsidRPr="00F86562">
              <w:rPr>
                <w:rFonts w:ascii="Times New Roman" w:hAnsi="Times New Roman" w:cs="Times New Roman"/>
              </w:rPr>
              <w:t xml:space="preserve"> предоставляющие услуги сотовой связи (МТС, </w:t>
            </w:r>
            <w:proofErr w:type="spellStart"/>
            <w:r w:rsidRPr="00F86562">
              <w:rPr>
                <w:rFonts w:ascii="Times New Roman" w:hAnsi="Times New Roman" w:cs="Times New Roman"/>
              </w:rPr>
              <w:t>Билайн</w:t>
            </w:r>
            <w:proofErr w:type="spellEnd"/>
            <w:r w:rsidRPr="00F86562">
              <w:rPr>
                <w:rFonts w:ascii="Times New Roman" w:hAnsi="Times New Roman" w:cs="Times New Roman"/>
              </w:rPr>
              <w:t xml:space="preserve">, Мегафон, ТТК, </w:t>
            </w:r>
            <w:proofErr w:type="spellStart"/>
            <w:r w:rsidRPr="00F86562">
              <w:rPr>
                <w:rFonts w:ascii="Times New Roman" w:hAnsi="Times New Roman" w:cs="Times New Roman"/>
              </w:rPr>
              <w:t>БриджТелеком</w:t>
            </w:r>
            <w:proofErr w:type="spellEnd"/>
            <w:r w:rsidRPr="00F86562">
              <w:rPr>
                <w:rFonts w:ascii="Times New Roman" w:hAnsi="Times New Roman" w:cs="Times New Roman"/>
              </w:rPr>
              <w:t xml:space="preserve">, Йота </w:t>
            </w:r>
            <w:proofErr w:type="spellStart"/>
            <w:r w:rsidRPr="00F86562">
              <w:rPr>
                <w:rFonts w:ascii="Times New Roman" w:hAnsi="Times New Roman" w:cs="Times New Roman"/>
              </w:rPr>
              <w:t>итп</w:t>
            </w:r>
            <w:proofErr w:type="spellEnd"/>
            <w:r w:rsidRPr="00F86562">
              <w:rPr>
                <w:rFonts w:ascii="Times New Roman" w:hAnsi="Times New Roman" w:cs="Times New Roman"/>
              </w:rPr>
              <w:t>)</w:t>
            </w:r>
          </w:p>
          <w:p w:rsidR="00436172" w:rsidRPr="00F86562" w:rsidRDefault="00DF68BE" w:rsidP="00C31AFD">
            <w:pPr>
              <w:pStyle w:val="a5"/>
              <w:numPr>
                <w:ilvl w:val="0"/>
                <w:numId w:val="1"/>
              </w:numPr>
              <w:spacing w:before="0" w:after="0" w:line="24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F86562">
              <w:rPr>
                <w:rFonts w:ascii="Times New Roman" w:hAnsi="Times New Roman" w:cs="Times New Roman"/>
              </w:rPr>
              <w:t xml:space="preserve">А также в </w:t>
            </w:r>
            <w:proofErr w:type="spellStart"/>
            <w:r w:rsidRPr="00F86562">
              <w:rPr>
                <w:rFonts w:ascii="Times New Roman" w:hAnsi="Times New Roman" w:cs="Times New Roman"/>
              </w:rPr>
              <w:t>дугих</w:t>
            </w:r>
            <w:proofErr w:type="spellEnd"/>
            <w:r w:rsidRPr="00F86562">
              <w:rPr>
                <w:rFonts w:ascii="Times New Roman" w:hAnsi="Times New Roman" w:cs="Times New Roman"/>
              </w:rPr>
              <w:t xml:space="preserve"> государственных, коммерческих и частных предприятиях в сфере связи, информатизации и </w:t>
            </w:r>
            <w:r w:rsidRPr="00F86562">
              <w:rPr>
                <w:rFonts w:ascii="Times New Roman" w:hAnsi="Times New Roman" w:cs="Times New Roman"/>
                <w:lang w:val="en-US"/>
              </w:rPr>
              <w:t>IT</w:t>
            </w:r>
            <w:r w:rsidRPr="00F86562">
              <w:rPr>
                <w:rFonts w:ascii="Times New Roman" w:hAnsi="Times New Roman" w:cs="Times New Roman"/>
              </w:rPr>
              <w:t>.</w:t>
            </w: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786" w:type="dxa"/>
          </w:tcPr>
          <w:p w:rsidR="00436172" w:rsidRPr="00F86562" w:rsidRDefault="00DF68BE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Точность, усидчивость, коммуникабельность, физическая и умственная выносливость</w:t>
            </w:r>
            <w:r w:rsidR="00276CD2" w:rsidRPr="00F86562">
              <w:rPr>
                <w:rFonts w:ascii="Times New Roman" w:hAnsi="Times New Roman" w:cs="Times New Roman"/>
                <w:sz w:val="20"/>
                <w:szCs w:val="20"/>
              </w:rPr>
              <w:t>, склонность к техническим предметам (</w:t>
            </w:r>
            <w:proofErr w:type="spellStart"/>
            <w:r w:rsidR="00276CD2" w:rsidRPr="00F8656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="00276CD2" w:rsidRPr="00F86562">
              <w:rPr>
                <w:rFonts w:ascii="Times New Roman" w:hAnsi="Times New Roman" w:cs="Times New Roman"/>
                <w:sz w:val="20"/>
                <w:szCs w:val="20"/>
              </w:rPr>
              <w:t xml:space="preserve">. физика, математика), </w:t>
            </w:r>
            <w:proofErr w:type="spellStart"/>
            <w:r w:rsidR="00276CD2" w:rsidRPr="00F86562">
              <w:rPr>
                <w:rFonts w:ascii="Times New Roman" w:hAnsi="Times New Roman" w:cs="Times New Roman"/>
                <w:sz w:val="20"/>
                <w:szCs w:val="20"/>
              </w:rPr>
              <w:t>ответсвенность</w:t>
            </w:r>
            <w:proofErr w:type="spellEnd"/>
            <w:r w:rsidR="00276CD2" w:rsidRPr="00F86562">
              <w:rPr>
                <w:rFonts w:ascii="Times New Roman" w:hAnsi="Times New Roman" w:cs="Times New Roman"/>
                <w:sz w:val="20"/>
                <w:szCs w:val="20"/>
              </w:rPr>
              <w:t>, аккуратность</w:t>
            </w:r>
            <w:r w:rsidR="00C31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31AFD">
              <w:rPr>
                <w:rFonts w:ascii="Times New Roman" w:hAnsi="Times New Roman" w:cs="Times New Roman"/>
                <w:sz w:val="20"/>
                <w:szCs w:val="20"/>
              </w:rPr>
              <w:t>вниамтельность</w:t>
            </w:r>
            <w:proofErr w:type="spellEnd"/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786" w:type="dxa"/>
          </w:tcPr>
          <w:p w:rsidR="00436172" w:rsidRPr="00F86562" w:rsidRDefault="0043617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Условия работы</w:t>
            </w:r>
            <w:proofErr w:type="gramStart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 xml:space="preserve">. (- </w:t>
            </w:r>
            <w:proofErr w:type="gramEnd"/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работа в помещении или вне помещения; - мобильная (подвижная) или сидячая.)</w:t>
            </w:r>
          </w:p>
        </w:tc>
        <w:tc>
          <w:tcPr>
            <w:tcW w:w="4786" w:type="dxa"/>
          </w:tcPr>
          <w:p w:rsidR="00436172" w:rsidRPr="00F86562" w:rsidRDefault="00276CD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Все варианты</w:t>
            </w: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786" w:type="dxa"/>
          </w:tcPr>
          <w:p w:rsidR="00436172" w:rsidRPr="00F86562" w:rsidRDefault="00276CD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уровень развития радиотехники и телекоммуникации говорит о высокой потребности человека в информации и общении. Чтобы узнать о каком-нибудь событии или новости достаточно включить телевизор, радио или интернет. Поэтому профессия в данной сфере становится особенно актуальной.</w:t>
            </w:r>
          </w:p>
        </w:tc>
      </w:tr>
      <w:tr w:rsidR="00436172" w:rsidRPr="00F86562" w:rsidTr="00436172">
        <w:tc>
          <w:tcPr>
            <w:tcW w:w="4785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786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Перечень изучаемых дисциплин по направлению </w:t>
      </w:r>
    </w:p>
    <w:p w:rsidR="00436172" w:rsidRPr="00F86562" w:rsidRDefault="00436172" w:rsidP="00DF68BE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11.03.02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Инфокоммуникационные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 xml:space="preserve"> технологии и системы связи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68BE" w:rsidRPr="00F86562" w:rsidTr="00DF68BE">
        <w:tc>
          <w:tcPr>
            <w:tcW w:w="4785" w:type="dxa"/>
          </w:tcPr>
          <w:p w:rsidR="00DF68BE" w:rsidRPr="00F86562" w:rsidRDefault="00DF68BE" w:rsidP="00DF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786" w:type="dxa"/>
          </w:tcPr>
          <w:p w:rsidR="00DF68BE" w:rsidRPr="00F86562" w:rsidRDefault="00DF68BE" w:rsidP="00DF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Электропитание устройств и систем телекоммуникаций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определения системы электропитания и их функциональные элементы. Общие сведения о трансформаторах. Режимы работы трансформаторов. Рабочие характеристики и показатели качества трансформаторов. Общие сведения о выпрямительных устройствах. Пассивные сглаживающие фильтры. Полупроводниковые преобразователи постоянного напряжения. Стабилизаторы напряжения и тока. Источники бесперебойного питания. Источники электроснабжения. Системы электропитания телекоммуникационных систем.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информационной безопасности. Виды информационной безопасности. Информационной безопасности (ИБ) в системе национальной безопасности Российской Федерации; Общеметодологические принципы теории ИБ. Анализы угроз ИБ, проблемы информационной войны. Государственная информационная политика. Проблемы региональной информационной безопасности; Методы и средства обеспечения ИБ. Методами нарушения конфиденциальности, целостности и доступности информации. Причины, </w:t>
            </w: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виды, каналы утечки и искажения информации.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Метрология, стандартизация и сертификация в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инфокоммуникациях</w:t>
            </w:r>
            <w:proofErr w:type="spellEnd"/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термины и определения в области метрологии, обеспечение единства измерений, технического регулирования, стандартизации и сертификации; системы единства измерений; основы теории погрешностей; правовая и нормативно-техническая база метрологического обеспечения; отечественная, международная и межгосударственная стандартизация; подтверждение соответствия и сертификация радиооборудования.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электрических цепей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основы электроники. Уравнения электромагнитного поля. Законы электрических цепей. Цепи постоянного и синусоидального тока. Понятие трехфазных цепей. Расчет цепей при периодических несинусоидальных воздействиях. Переходные процессы в линейных цепях. Нелинейные электрические и магнитные цепи. Матричные расчеты цепей.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Многополюсники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Цепи с распределенными параметрами.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электросвязи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сведения о системах связи. Математические модели сигналов и помех. Методы формирования и преобразования сигналов. Модуляция и детектирование. Модели каналов связи. Преобразование сигналов в каналах связи. Основы теории помехоустойчивости систем передачи дискретных и непрерывных сообщений. Основы теории информации. Основы теории кодирования. Принципы многоканальной связи и распределения информации. Методы повышения эффективности систем связи.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основы электроники</w:t>
            </w:r>
          </w:p>
        </w:tc>
        <w:tc>
          <w:tcPr>
            <w:tcW w:w="4786" w:type="dxa"/>
          </w:tcPr>
          <w:p w:rsidR="00F86562" w:rsidRPr="00F86562" w:rsidRDefault="00C31AFD" w:rsidP="00F8656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F8656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изические основы работы полупроводниковых приборов, принципы работы и характеристики разных видов полупроводниковых диодов, биполярных и полевых транзисторов и тиристоров.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786" w:type="dxa"/>
          </w:tcPr>
          <w:p w:rsidR="00F86562" w:rsidRPr="00F86562" w:rsidRDefault="00C31AFD" w:rsidP="00F8656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8656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онструктивно-технологическая основа микроэлектроники; основы </w:t>
            </w:r>
            <w:proofErr w:type="spellStart"/>
            <w:r w:rsidR="00F8656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  <w:r w:rsidR="00F8656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аналоговых интегральных схем; основы </w:t>
            </w:r>
            <w:proofErr w:type="spellStart"/>
            <w:r w:rsidR="00F8656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  <w:r w:rsidR="00F8656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цифровых интегральных схем.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телекоммуникационных систем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Современная элементная база. Типы полупроводниковых элементов. Аналоговая и цифровая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. Методы проектирования цифровых узлов и устройств.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технологии защиты информации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Средства обеспечения безопасности инфраструктуры. Функции защиты данных в маршрутизирующей инфраструктуре. Внедрение межсетевого экрана на основе зон и политик. Архитектура и технологии построения VPN на базе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. Использование цифровых сертификатов для обеспечения масштабируемой аутентификации VPN. Архитектуры и технологий обеспечения удалённого доступа.</w:t>
            </w:r>
          </w:p>
        </w:tc>
      </w:tr>
      <w:tr w:rsidR="00DF68BE" w:rsidRPr="00F86562" w:rsidTr="00DF68BE">
        <w:tc>
          <w:tcPr>
            <w:tcW w:w="4785" w:type="dxa"/>
          </w:tcPr>
          <w:p w:rsidR="00DF68BE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эксплуатация сетей связи</w:t>
            </w:r>
          </w:p>
        </w:tc>
        <w:tc>
          <w:tcPr>
            <w:tcW w:w="4786" w:type="dxa"/>
          </w:tcPr>
          <w:p w:rsidR="00DF68BE" w:rsidRPr="00F86562" w:rsidRDefault="00C31AFD" w:rsidP="00F86562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76CD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зучение основ построения современных сетей связи различного назначения: локальных, корпоративных, глобальных, транспортных; знакомство с основными технологиями современных сетей связи, обеспечением качества обслуживания и возможности предоставления услуг на базе конкретных технологий.</w:t>
            </w:r>
          </w:p>
        </w:tc>
      </w:tr>
      <w:tr w:rsidR="00DF68BE" w:rsidRPr="00F86562" w:rsidTr="00DF68BE">
        <w:tc>
          <w:tcPr>
            <w:tcW w:w="4785" w:type="dxa"/>
          </w:tcPr>
          <w:p w:rsidR="00DF68BE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администрирование</w:t>
            </w:r>
          </w:p>
        </w:tc>
        <w:tc>
          <w:tcPr>
            <w:tcW w:w="4786" w:type="dxa"/>
          </w:tcPr>
          <w:p w:rsidR="00DF68BE" w:rsidRPr="00F86562" w:rsidRDefault="00276CD2" w:rsidP="00F8656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сетевое администрирование. Планирование и установка операционной системы. Администрирование серверов. Система безопасности серверов. Администрирование и </w:t>
            </w: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настройка основных служб.</w:t>
            </w:r>
          </w:p>
        </w:tc>
      </w:tr>
      <w:tr w:rsidR="00DF68BE" w:rsidRPr="00F86562" w:rsidTr="00DF68BE">
        <w:tc>
          <w:tcPr>
            <w:tcW w:w="4785" w:type="dxa"/>
          </w:tcPr>
          <w:p w:rsidR="00DF68BE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Электромагнитные поля и волны</w:t>
            </w:r>
          </w:p>
        </w:tc>
        <w:tc>
          <w:tcPr>
            <w:tcW w:w="4786" w:type="dxa"/>
          </w:tcPr>
          <w:p w:rsidR="00DF68BE" w:rsidRPr="00F86562" w:rsidRDefault="00276CD2" w:rsidP="00F86562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Электростатическое поле. Электрическое поле постоянного тока в проводящей среде. Магнитное поле постоянного тока. Основные уравнения переменного электромагнитного поля. Переменное электромагнитное поле в однородной и изотропной проводящей среде. Распространение электромагнитных волн в однородном и изотропном диэлектрике и в полупроводящих и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гиротропных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средах. Запаздывающие потенциалы переменного электромагнитного поля и излучение электромагнитной энергии. Электромагнитные волны в направляющих системах. Движение заряженных частиц в магнитном и электрическом полях. Основы магнитной гидродинамики. Сверхпроводящие среды в электромагнитных полях.</w:t>
            </w:r>
          </w:p>
        </w:tc>
      </w:tr>
      <w:tr w:rsidR="00DF68BE" w:rsidRPr="00F86562" w:rsidTr="00DF68BE">
        <w:tc>
          <w:tcPr>
            <w:tcW w:w="4785" w:type="dxa"/>
          </w:tcPr>
          <w:p w:rsidR="00DF68BE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Направляющие среды электросвязи</w:t>
            </w:r>
          </w:p>
        </w:tc>
        <w:tc>
          <w:tcPr>
            <w:tcW w:w="4786" w:type="dxa"/>
          </w:tcPr>
          <w:p w:rsidR="00DF68BE" w:rsidRPr="00F86562" w:rsidRDefault="00276CD2" w:rsidP="00F8656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основных вопросов теории электродинамики направляющих систем, изучение особенностей передачи электромагнитной энергии по оптическому волокну, вопросы помехозащищенности линий связи, а также вопросов строительства, эксплуатации и проектирования линейных сооружений электросвязи</w:t>
            </w:r>
          </w:p>
        </w:tc>
      </w:tr>
      <w:tr w:rsidR="00276CD2" w:rsidRPr="00F86562" w:rsidTr="00DF68BE">
        <w:tc>
          <w:tcPr>
            <w:tcW w:w="4785" w:type="dxa"/>
          </w:tcPr>
          <w:p w:rsidR="00276CD2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Спутниковые и наземные системы радиосвязи</w:t>
            </w:r>
          </w:p>
        </w:tc>
        <w:tc>
          <w:tcPr>
            <w:tcW w:w="4786" w:type="dxa"/>
          </w:tcPr>
          <w:p w:rsidR="00276CD2" w:rsidRPr="00F86562" w:rsidRDefault="00276CD2" w:rsidP="00F8656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вопросы передачи информации по спутниковым и наземным системам радиосвязи, виды модуляций радиосигналов, вопросы эффективной помехозащищенности. Существующие виды спутниковой связи. Аналоговые и цифровые радиорелейные линии связи. Методика расчета параметров цифрового радиорелейного пролета.</w:t>
            </w:r>
          </w:p>
        </w:tc>
      </w:tr>
      <w:tr w:rsidR="00276CD2" w:rsidRPr="00F86562" w:rsidTr="00DF68BE">
        <w:tc>
          <w:tcPr>
            <w:tcW w:w="4785" w:type="dxa"/>
          </w:tcPr>
          <w:p w:rsidR="00276CD2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ЭВМ</w:t>
            </w:r>
          </w:p>
        </w:tc>
        <w:tc>
          <w:tcPr>
            <w:tcW w:w="4786" w:type="dxa"/>
          </w:tcPr>
          <w:p w:rsidR="00276CD2" w:rsidRPr="00F86562" w:rsidRDefault="00276CD2" w:rsidP="00F86562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построения современных сетей связи различного назначения: локальных, корпоративных, глобальных, транспортных; знакомство с основными технологиями и протоколами современных сетей связи, с</w:t>
            </w: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основами работы протоколов стека TCP/IP,</w:t>
            </w: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принципами адресации и маршрутизации в пакетных сетях.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NGN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Softswitch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Подсистема IMS. Услуги в NGN.</w:t>
            </w:r>
          </w:p>
        </w:tc>
      </w:tr>
      <w:tr w:rsidR="00276CD2" w:rsidRPr="00F86562" w:rsidTr="00DF68BE">
        <w:tc>
          <w:tcPr>
            <w:tcW w:w="4785" w:type="dxa"/>
          </w:tcPr>
          <w:p w:rsidR="00276CD2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построения телекоммуникационных систем и сетей</w:t>
            </w:r>
          </w:p>
        </w:tc>
        <w:tc>
          <w:tcPr>
            <w:tcW w:w="4786" w:type="dxa"/>
          </w:tcPr>
          <w:p w:rsidR="00276CD2" w:rsidRPr="00F86562" w:rsidRDefault="00276CD2" w:rsidP="00F8656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сеть электросвязи РФ. Основные характеристики различных сигналов связи и особенности их передачи по каналам и трактам. Основные характеристики и особенности организации каналов связи. Аналоговые и цифровые системы передачи. Принципы построения систем радиосвязи. Аналоговые и цифровые системы коммутации. Современное состояние и перспективы развития связи и РФ.</w:t>
            </w:r>
          </w:p>
        </w:tc>
      </w:tr>
      <w:tr w:rsidR="00276CD2" w:rsidRPr="00F86562" w:rsidTr="00DF68BE">
        <w:tc>
          <w:tcPr>
            <w:tcW w:w="4785" w:type="dxa"/>
          </w:tcPr>
          <w:p w:rsidR="00276CD2" w:rsidRPr="00F86562" w:rsidRDefault="00276CD2" w:rsidP="00F8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связи и системы коммутации</w:t>
            </w:r>
          </w:p>
        </w:tc>
        <w:tc>
          <w:tcPr>
            <w:tcW w:w="4786" w:type="dxa"/>
          </w:tcPr>
          <w:p w:rsidR="00276CD2" w:rsidRPr="00F86562" w:rsidRDefault="00276CD2" w:rsidP="00F86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сетей связи. Нумерация на сетях связи. Подсистема сигнализации. Протоколы сигнализации. Назначение и классификация узлов коммутации. Обобщенная модель цифрового центра коммутации.</w:t>
            </w:r>
          </w:p>
        </w:tc>
      </w:tr>
      <w:tr w:rsidR="00276CD2" w:rsidRPr="00F86562" w:rsidTr="00DF68BE">
        <w:tc>
          <w:tcPr>
            <w:tcW w:w="4785" w:type="dxa"/>
          </w:tcPr>
          <w:p w:rsidR="00276CD2" w:rsidRPr="00F86562" w:rsidRDefault="00276CD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связи с подвижными объектами</w:t>
            </w:r>
          </w:p>
        </w:tc>
        <w:tc>
          <w:tcPr>
            <w:tcW w:w="4786" w:type="dxa"/>
          </w:tcPr>
          <w:p w:rsidR="00276CD2" w:rsidRPr="00F86562" w:rsidRDefault="00F86562" w:rsidP="00F86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76CD2"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 построения сети связи с подвижными объектами, описание компонентов сети GSM, принципы построения сотовой сети связи стандарта GSM, особенности распространения радиосигналов.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Вычислительная техника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и организация современных микроконтроллеров, их электрические, временные характеристики.</w:t>
            </w: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Назначение, состав, организация функциональных блоков микроконтроллеров, логика их работы, библиотеки программирования функциональных блоков микроконтроллера на языке </w:t>
            </w: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Си. Применение интегрированной среды разработки, интерфейсы программирования и отладки.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Цифровая обработка сигналов</w:t>
            </w:r>
          </w:p>
        </w:tc>
        <w:tc>
          <w:tcPr>
            <w:tcW w:w="4786" w:type="dxa"/>
          </w:tcPr>
          <w:p w:rsidR="00F86562" w:rsidRPr="00F86562" w:rsidRDefault="00F86562" w:rsidP="00F86562">
            <w:pPr>
              <w:tabs>
                <w:tab w:val="left" w:pos="7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моделирование базовых методов и алгоритмов цифровой обработки сигналов, а также применение их в практических задачах в условиях инвариантных относительно физической природы сигнала.</w:t>
            </w:r>
          </w:p>
        </w:tc>
      </w:tr>
      <w:tr w:rsidR="00F86562" w:rsidRPr="00F86562" w:rsidTr="00DF68BE">
        <w:tc>
          <w:tcPr>
            <w:tcW w:w="4785" w:type="dxa"/>
          </w:tcPr>
          <w:p w:rsidR="00F86562" w:rsidRPr="00F86562" w:rsidRDefault="00F86562" w:rsidP="00F86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телетрафика</w:t>
            </w:r>
            <w:proofErr w:type="spellEnd"/>
          </w:p>
        </w:tc>
        <w:tc>
          <w:tcPr>
            <w:tcW w:w="4786" w:type="dxa"/>
          </w:tcPr>
          <w:p w:rsidR="00F86562" w:rsidRPr="00F86562" w:rsidRDefault="00F86562" w:rsidP="00F86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основными понятиями теории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телетрафика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моделями систем массового обслуживания, с понятием нагрузки сети и ее видами, полнодоступными нагрузочными схемами, неполнодоступными нагрузочными схемами, характеристиками качества обслуживания в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инфокоммуникационных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системах, характеристиками качества трафика в </w:t>
            </w:r>
            <w:proofErr w:type="spellStart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инфокоммуникационных</w:t>
            </w:r>
            <w:proofErr w:type="spellEnd"/>
            <w:r w:rsidRPr="00F8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системах.</w:t>
            </w:r>
          </w:p>
        </w:tc>
      </w:tr>
    </w:tbl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436172">
      <w:pPr>
        <w:rPr>
          <w:rFonts w:ascii="Times New Roman" w:hAnsi="Times New Roman" w:cs="Times New Roman"/>
          <w:sz w:val="20"/>
          <w:szCs w:val="20"/>
        </w:rPr>
      </w:pPr>
    </w:p>
    <w:p w:rsidR="0099697F" w:rsidRPr="00F86562" w:rsidRDefault="0099697F" w:rsidP="00436172">
      <w:pPr>
        <w:rPr>
          <w:rFonts w:ascii="Times New Roman" w:hAnsi="Times New Roman" w:cs="Times New Roman"/>
          <w:sz w:val="20"/>
          <w:szCs w:val="20"/>
        </w:rPr>
      </w:pPr>
    </w:p>
    <w:sectPr w:rsidR="0099697F" w:rsidRPr="00F86562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C99"/>
    <w:multiLevelType w:val="hybridMultilevel"/>
    <w:tmpl w:val="12C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2"/>
    <w:rsid w:val="00276CD2"/>
    <w:rsid w:val="00436172"/>
    <w:rsid w:val="0099697F"/>
    <w:rsid w:val="00C31AFD"/>
    <w:rsid w:val="00DF68BE"/>
    <w:rsid w:val="00F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dcterms:created xsi:type="dcterms:W3CDTF">2020-11-09T14:20:00Z</dcterms:created>
  <dcterms:modified xsi:type="dcterms:W3CDTF">2020-11-09T15:10:00Z</dcterms:modified>
</cp:coreProperties>
</file>